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F3B" w:rsidRPr="006D773C" w:rsidRDefault="00894F3B" w:rsidP="00894F3B">
      <w:pPr>
        <w:jc w:val="center"/>
        <w:rPr>
          <w:rFonts w:ascii="Bookman Old Style" w:hAnsi="Bookman Old Style"/>
          <w:b/>
          <w:sz w:val="24"/>
          <w:szCs w:val="24"/>
        </w:rPr>
      </w:pPr>
      <w:r w:rsidRPr="006D773C">
        <w:rPr>
          <w:rFonts w:ascii="Bookman Old Style" w:hAnsi="Bookman Old Style"/>
          <w:b/>
          <w:sz w:val="24"/>
          <w:szCs w:val="24"/>
        </w:rPr>
        <w:t>PROGRAMMA “</w:t>
      </w:r>
      <w:r w:rsidR="00626382" w:rsidRPr="006D773C">
        <w:rPr>
          <w:rFonts w:ascii="Bookman Old Style" w:hAnsi="Bookman Old Style"/>
          <w:b/>
          <w:sz w:val="24"/>
          <w:szCs w:val="24"/>
        </w:rPr>
        <w:t>DEL CONSIGLIO D’EUROPA”</w:t>
      </w:r>
    </w:p>
    <w:p w:rsidR="00894F3B" w:rsidRPr="006D773C" w:rsidRDefault="00894F3B" w:rsidP="00894F3B">
      <w:pPr>
        <w:jc w:val="center"/>
        <w:rPr>
          <w:rFonts w:ascii="Bookman Old Style" w:hAnsi="Bookman Old Style"/>
          <w:b/>
          <w:sz w:val="24"/>
          <w:szCs w:val="24"/>
        </w:rPr>
      </w:pPr>
      <w:r w:rsidRPr="006D773C">
        <w:rPr>
          <w:rFonts w:ascii="Bookman Old Style" w:hAnsi="Bookman Old Style"/>
          <w:b/>
          <w:sz w:val="24"/>
          <w:szCs w:val="24"/>
        </w:rPr>
        <w:t xml:space="preserve">CORSO ON LINE SU BIOETICA </w:t>
      </w:r>
    </w:p>
    <w:p w:rsidR="00894F3B" w:rsidRPr="006D773C" w:rsidRDefault="00894F3B" w:rsidP="00894F3B">
      <w:pPr>
        <w:rPr>
          <w:rFonts w:ascii="Bookman Old Style" w:hAnsi="Bookman Old Style"/>
          <w:b/>
          <w:sz w:val="24"/>
          <w:szCs w:val="24"/>
        </w:rPr>
      </w:pPr>
    </w:p>
    <w:p w:rsidR="00894F3B" w:rsidRPr="006D773C" w:rsidRDefault="00894F3B" w:rsidP="00894F3B">
      <w:pPr>
        <w:rPr>
          <w:rFonts w:ascii="Bookman Old Style" w:hAnsi="Bookman Old Style"/>
          <w:b/>
          <w:sz w:val="24"/>
          <w:szCs w:val="24"/>
        </w:rPr>
      </w:pPr>
      <w:r w:rsidRPr="006D773C">
        <w:rPr>
          <w:rFonts w:ascii="Bookman Old Style" w:hAnsi="Bookman Old Style"/>
          <w:b/>
          <w:sz w:val="24"/>
          <w:szCs w:val="24"/>
        </w:rPr>
        <w:t xml:space="preserve">Presentazione del progetto </w:t>
      </w:r>
    </w:p>
    <w:p w:rsidR="00894F3B" w:rsidRPr="006D773C" w:rsidRDefault="00894F3B" w:rsidP="00894F3B">
      <w:pPr>
        <w:jc w:val="both"/>
        <w:rPr>
          <w:rFonts w:ascii="Bookman Old Style" w:hAnsi="Bookman Old Style"/>
          <w:sz w:val="24"/>
          <w:szCs w:val="24"/>
        </w:rPr>
      </w:pPr>
      <w:r w:rsidRPr="006D773C">
        <w:rPr>
          <w:rFonts w:ascii="Bookman Old Style" w:hAnsi="Bookman Old Style"/>
          <w:sz w:val="24"/>
          <w:szCs w:val="24"/>
        </w:rPr>
        <w:t>Il Consiglio Nazionale Forense partecipa al</w:t>
      </w:r>
      <w:r w:rsidR="00C75D38" w:rsidRPr="006D773C">
        <w:rPr>
          <w:rFonts w:ascii="Bookman Old Style" w:hAnsi="Bookman Old Style"/>
          <w:sz w:val="24"/>
          <w:szCs w:val="24"/>
        </w:rPr>
        <w:t>le attività di formazione</w:t>
      </w:r>
      <w:r w:rsidRPr="006D773C">
        <w:rPr>
          <w:rFonts w:ascii="Bookman Old Style" w:hAnsi="Bookman Old Style"/>
          <w:sz w:val="24"/>
          <w:szCs w:val="24"/>
        </w:rPr>
        <w:t xml:space="preserve"> d</w:t>
      </w:r>
      <w:r w:rsidR="00EB5AF5" w:rsidRPr="006D773C">
        <w:rPr>
          <w:rFonts w:ascii="Bookman Old Style" w:hAnsi="Bookman Old Style"/>
          <w:sz w:val="24"/>
          <w:szCs w:val="24"/>
        </w:rPr>
        <w:t>el Programma del Consiglio d’Europa per la formazione dei professionisti sui diritti umani (</w:t>
      </w:r>
      <w:proofErr w:type="gramStart"/>
      <w:r w:rsidR="00EB5AF5" w:rsidRPr="006D773C">
        <w:rPr>
          <w:rFonts w:ascii="Bookman Old Style" w:hAnsi="Bookman Old Style"/>
          <w:sz w:val="24"/>
          <w:szCs w:val="24"/>
        </w:rPr>
        <w:t>Programma</w:t>
      </w:r>
      <w:r w:rsidR="00007955" w:rsidRPr="006D773C">
        <w:rPr>
          <w:rFonts w:ascii="Bookman Old Style" w:hAnsi="Bookman Old Style"/>
          <w:sz w:val="24"/>
          <w:szCs w:val="24"/>
        </w:rPr>
        <w:t xml:space="preserve"> </w:t>
      </w:r>
      <w:r w:rsidR="00EB5AF5" w:rsidRPr="006D773C">
        <w:rPr>
          <w:rFonts w:ascii="Bookman Old Style" w:hAnsi="Bookman Old Style"/>
          <w:sz w:val="24"/>
          <w:szCs w:val="24"/>
        </w:rPr>
        <w:t xml:space="preserve"> </w:t>
      </w:r>
      <w:r w:rsidR="00687D9A" w:rsidRPr="006D773C">
        <w:rPr>
          <w:rFonts w:ascii="Bookman Old Style" w:hAnsi="Bookman Old Style"/>
          <w:i/>
          <w:sz w:val="24"/>
          <w:szCs w:val="24"/>
        </w:rPr>
        <w:t>Human</w:t>
      </w:r>
      <w:proofErr w:type="gramEnd"/>
      <w:r w:rsidR="00687D9A" w:rsidRPr="006D773C">
        <w:rPr>
          <w:rFonts w:ascii="Bookman Old Style" w:hAnsi="Bookman Old Style"/>
          <w:i/>
          <w:sz w:val="24"/>
          <w:szCs w:val="24"/>
        </w:rPr>
        <w:t xml:space="preserve"> rights </w:t>
      </w:r>
      <w:proofErr w:type="spellStart"/>
      <w:r w:rsidR="00687D9A" w:rsidRPr="006D773C">
        <w:rPr>
          <w:rFonts w:ascii="Bookman Old Style" w:hAnsi="Bookman Old Style"/>
          <w:i/>
          <w:sz w:val="24"/>
          <w:szCs w:val="24"/>
        </w:rPr>
        <w:t>Education</w:t>
      </w:r>
      <w:proofErr w:type="spellEnd"/>
      <w:r w:rsidR="00687D9A" w:rsidRPr="006D773C">
        <w:rPr>
          <w:rFonts w:ascii="Bookman Old Style" w:hAnsi="Bookman Old Style"/>
          <w:i/>
          <w:sz w:val="24"/>
          <w:szCs w:val="24"/>
        </w:rPr>
        <w:t xml:space="preserve"> for Legal </w:t>
      </w:r>
      <w:proofErr w:type="spellStart"/>
      <w:r w:rsidR="00687D9A" w:rsidRPr="006D773C">
        <w:rPr>
          <w:rFonts w:ascii="Bookman Old Style" w:hAnsi="Bookman Old Style"/>
          <w:i/>
          <w:sz w:val="24"/>
          <w:szCs w:val="24"/>
        </w:rPr>
        <w:t>Professionals</w:t>
      </w:r>
      <w:proofErr w:type="spellEnd"/>
      <w:r w:rsidR="00687D9A" w:rsidRPr="006D773C">
        <w:rPr>
          <w:rFonts w:ascii="Bookman Old Style" w:hAnsi="Bookman Old Style"/>
          <w:sz w:val="24"/>
          <w:szCs w:val="24"/>
        </w:rPr>
        <w:t xml:space="preserve"> -</w:t>
      </w:r>
      <w:r w:rsidR="00EB5AF5" w:rsidRPr="006D773C">
        <w:rPr>
          <w:rFonts w:ascii="Bookman Old Style" w:hAnsi="Bookman Old Style"/>
          <w:sz w:val="24"/>
          <w:szCs w:val="24"/>
        </w:rPr>
        <w:t>HELP</w:t>
      </w:r>
      <w:r w:rsidR="00687D9A" w:rsidRPr="006D773C">
        <w:rPr>
          <w:rFonts w:ascii="Bookman Old Style" w:hAnsi="Bookman Old Style"/>
          <w:sz w:val="24"/>
          <w:szCs w:val="24"/>
        </w:rPr>
        <w:t xml:space="preserve">) </w:t>
      </w:r>
      <w:r w:rsidRPr="006D773C">
        <w:rPr>
          <w:rFonts w:ascii="Bookman Old Style" w:hAnsi="Bookman Old Style"/>
          <w:sz w:val="24"/>
          <w:szCs w:val="24"/>
        </w:rPr>
        <w:t>con l’obiettivo di migliorare le competenze di giudici, avvocati e altri professionisti del diritto in materia di diritti umani e diritti fondamentali, tramite attività di informazione, disseminazione e formazione. </w:t>
      </w:r>
    </w:p>
    <w:p w:rsidR="008F3495" w:rsidRPr="006D773C" w:rsidRDefault="00894F3B" w:rsidP="00626382">
      <w:pPr>
        <w:jc w:val="both"/>
        <w:rPr>
          <w:rFonts w:ascii="Bookman Old Style" w:eastAsia="Calibri" w:hAnsi="Bookman Old Style" w:cs="Calibri"/>
          <w:sz w:val="24"/>
          <w:szCs w:val="24"/>
        </w:rPr>
      </w:pPr>
      <w:r w:rsidRPr="006D773C">
        <w:rPr>
          <w:rFonts w:ascii="Bookman Old Style" w:hAnsi="Bookman Old Style"/>
          <w:sz w:val="24"/>
          <w:szCs w:val="24"/>
        </w:rPr>
        <w:t>Nell’ambito del prog</w:t>
      </w:r>
      <w:r w:rsidR="00C75D38" w:rsidRPr="006D773C">
        <w:rPr>
          <w:rFonts w:ascii="Bookman Old Style" w:hAnsi="Bookman Old Style"/>
          <w:sz w:val="24"/>
          <w:szCs w:val="24"/>
        </w:rPr>
        <w:t xml:space="preserve">ramma </w:t>
      </w:r>
      <w:r w:rsidR="00EB5AF5" w:rsidRPr="006D773C">
        <w:rPr>
          <w:rFonts w:ascii="Bookman Old Style" w:hAnsi="Bookman Old Style"/>
          <w:sz w:val="24"/>
          <w:szCs w:val="24"/>
        </w:rPr>
        <w:t xml:space="preserve">HELP </w:t>
      </w:r>
      <w:r w:rsidR="00C75D38" w:rsidRPr="006D773C">
        <w:rPr>
          <w:rFonts w:ascii="Bookman Old Style" w:hAnsi="Bookman Old Style"/>
          <w:sz w:val="24"/>
          <w:szCs w:val="24"/>
        </w:rPr>
        <w:t>del Consiglio d’E</w:t>
      </w:r>
      <w:r w:rsidR="008D4BDB" w:rsidRPr="006D773C">
        <w:rPr>
          <w:rFonts w:ascii="Bookman Old Style" w:hAnsi="Bookman Old Style"/>
          <w:sz w:val="24"/>
          <w:szCs w:val="24"/>
        </w:rPr>
        <w:t>u</w:t>
      </w:r>
      <w:r w:rsidR="00C75D38" w:rsidRPr="006D773C">
        <w:rPr>
          <w:rFonts w:ascii="Bookman Old Style" w:hAnsi="Bookman Old Style"/>
          <w:sz w:val="24"/>
          <w:szCs w:val="24"/>
        </w:rPr>
        <w:t>ropa</w:t>
      </w:r>
      <w:r w:rsidRPr="006D773C">
        <w:rPr>
          <w:rFonts w:ascii="Bookman Old Style" w:hAnsi="Bookman Old Style"/>
          <w:sz w:val="24"/>
          <w:szCs w:val="24"/>
        </w:rPr>
        <w:t xml:space="preserve"> è indetto il corso </w:t>
      </w:r>
      <w:r w:rsidRPr="006D773C">
        <w:rPr>
          <w:rFonts w:ascii="Bookman Old Style" w:hAnsi="Bookman Old Style"/>
          <w:i/>
          <w:sz w:val="24"/>
          <w:szCs w:val="24"/>
        </w:rPr>
        <w:t>on line</w:t>
      </w:r>
      <w:r w:rsidR="00C75D38" w:rsidRPr="006D773C">
        <w:rPr>
          <w:rFonts w:ascii="Bookman Old Style" w:hAnsi="Bookman Old Style"/>
          <w:i/>
          <w:sz w:val="24"/>
          <w:szCs w:val="24"/>
        </w:rPr>
        <w:t xml:space="preserve"> </w:t>
      </w:r>
      <w:r w:rsidR="00C75D38" w:rsidRPr="006D773C">
        <w:rPr>
          <w:rFonts w:ascii="Bookman Old Style" w:hAnsi="Bookman Old Style"/>
          <w:sz w:val="24"/>
          <w:szCs w:val="24"/>
        </w:rPr>
        <w:t>per avvocati</w:t>
      </w:r>
      <w:r w:rsidR="00EB5AF5" w:rsidRPr="006D773C">
        <w:rPr>
          <w:rFonts w:ascii="Bookman Old Style" w:hAnsi="Bookman Old Style"/>
          <w:i/>
          <w:sz w:val="24"/>
          <w:szCs w:val="24"/>
        </w:rPr>
        <w:t xml:space="preserve"> </w:t>
      </w:r>
      <w:r w:rsidR="00EB5AF5" w:rsidRPr="006D773C">
        <w:rPr>
          <w:rFonts w:ascii="Bookman Old Style" w:hAnsi="Bookman Old Style"/>
          <w:sz w:val="24"/>
          <w:szCs w:val="24"/>
        </w:rPr>
        <w:t>sui principi chiave dei diritti umani in biomedicina (bioetica).</w:t>
      </w:r>
      <w:r w:rsidRPr="006D773C">
        <w:rPr>
          <w:rFonts w:ascii="Bookman Old Style" w:hAnsi="Bookman Old Style"/>
          <w:sz w:val="24"/>
          <w:szCs w:val="24"/>
        </w:rPr>
        <w:t xml:space="preserve"> </w:t>
      </w:r>
      <w:r w:rsidR="00626382" w:rsidRPr="006D773C">
        <w:rPr>
          <w:rFonts w:ascii="Bookman Old Style" w:hAnsi="Bookman Old Style"/>
          <w:sz w:val="24"/>
          <w:szCs w:val="24"/>
        </w:rPr>
        <w:t xml:space="preserve"> </w:t>
      </w:r>
      <w:r w:rsidRPr="006D773C">
        <w:rPr>
          <w:rFonts w:ascii="Bookman Old Style" w:eastAsia="Calibri" w:hAnsi="Bookman Old Style" w:cs="Calibri"/>
          <w:sz w:val="24"/>
          <w:szCs w:val="24"/>
        </w:rPr>
        <w:t xml:space="preserve">Il corso online in lingua italiana, della durata di 2-3 mesi successivi al lancio, include una panoramica del quadro giuridico internazionale ed europeo e della giurisprudenza della Corte europea dei diritti dell'uomo. Il corso consente </w:t>
      </w:r>
      <w:r w:rsidR="00626382" w:rsidRPr="006D773C">
        <w:rPr>
          <w:rFonts w:ascii="Bookman Old Style" w:eastAsia="Calibri" w:hAnsi="Bookman Old Style" w:cs="Calibri"/>
          <w:sz w:val="24"/>
          <w:szCs w:val="24"/>
        </w:rPr>
        <w:t xml:space="preserve">agli avvocati </w:t>
      </w:r>
      <w:r w:rsidRPr="006D773C">
        <w:rPr>
          <w:rFonts w:ascii="Bookman Old Style" w:eastAsia="Calibri" w:hAnsi="Bookman Old Style" w:cs="Calibri"/>
          <w:sz w:val="24"/>
          <w:szCs w:val="24"/>
        </w:rPr>
        <w:t xml:space="preserve">di </w:t>
      </w:r>
      <w:r w:rsidR="00EB5AF5" w:rsidRPr="006D773C">
        <w:rPr>
          <w:rFonts w:ascii="Bookman Old Style" w:eastAsia="Calibri" w:hAnsi="Bookman Old Style" w:cs="Calibri"/>
          <w:sz w:val="24"/>
          <w:szCs w:val="24"/>
        </w:rPr>
        <w:t xml:space="preserve">comprendere </w:t>
      </w:r>
      <w:r w:rsidR="00A45F31">
        <w:rPr>
          <w:rFonts w:ascii="Bookman Old Style" w:eastAsia="Calibri" w:hAnsi="Bookman Old Style" w:cs="Calibri"/>
          <w:sz w:val="24"/>
          <w:szCs w:val="24"/>
        </w:rPr>
        <w:t>l’applicazione</w:t>
      </w:r>
      <w:r w:rsidR="00EB5AF5" w:rsidRPr="006D773C">
        <w:rPr>
          <w:rFonts w:ascii="Bookman Old Style" w:eastAsia="Calibri" w:hAnsi="Bookman Old Style" w:cs="Calibri"/>
          <w:sz w:val="24"/>
          <w:szCs w:val="24"/>
        </w:rPr>
        <w:t xml:space="preserve"> dei diritti umani in campo biomedico e di definire la rilevanza della bioetica nella Convenzione europea dei diritti dell’uomo (CEDU) oltre che in a</w:t>
      </w:r>
      <w:r w:rsidR="00687D9A" w:rsidRPr="006D773C">
        <w:rPr>
          <w:rFonts w:ascii="Bookman Old Style" w:eastAsia="Calibri" w:hAnsi="Bookman Old Style" w:cs="Calibri"/>
          <w:sz w:val="24"/>
          <w:szCs w:val="24"/>
        </w:rPr>
        <w:t>l</w:t>
      </w:r>
      <w:r w:rsidR="00EB5AF5" w:rsidRPr="006D773C">
        <w:rPr>
          <w:rFonts w:ascii="Bookman Old Style" w:eastAsia="Calibri" w:hAnsi="Bookman Old Style" w:cs="Calibri"/>
          <w:sz w:val="24"/>
          <w:szCs w:val="24"/>
        </w:rPr>
        <w:t>tri strumenti internazionali.</w:t>
      </w:r>
      <w:r w:rsidR="008F3495" w:rsidRPr="006D773C">
        <w:rPr>
          <w:rFonts w:ascii="Bookman Old Style" w:eastAsia="Calibri" w:hAnsi="Bookman Old Style" w:cs="Calibri"/>
          <w:sz w:val="24"/>
          <w:szCs w:val="24"/>
        </w:rPr>
        <w:t xml:space="preserve"> La struttura del corso </w:t>
      </w:r>
      <w:r w:rsidR="006D773C" w:rsidRPr="006D773C">
        <w:rPr>
          <w:rFonts w:ascii="Bookman Old Style" w:eastAsia="Calibri" w:hAnsi="Bookman Old Style" w:cs="Calibri"/>
          <w:sz w:val="24"/>
          <w:szCs w:val="24"/>
        </w:rPr>
        <w:t>è</w:t>
      </w:r>
      <w:r w:rsidR="008F3495" w:rsidRPr="006D773C">
        <w:rPr>
          <w:rFonts w:ascii="Bookman Old Style" w:eastAsia="Calibri" w:hAnsi="Bookman Old Style" w:cs="Calibri"/>
          <w:sz w:val="24"/>
          <w:szCs w:val="24"/>
        </w:rPr>
        <w:t xml:space="preserve"> indicata di seguito:</w:t>
      </w:r>
    </w:p>
    <w:p w:rsidR="008F3495" w:rsidRPr="006D773C" w:rsidRDefault="008F3495" w:rsidP="008F3495">
      <w:pPr>
        <w:pStyle w:val="Paragrafoelenco"/>
        <w:numPr>
          <w:ilvl w:val="0"/>
          <w:numId w:val="3"/>
        </w:numPr>
        <w:jc w:val="both"/>
        <w:rPr>
          <w:rFonts w:ascii="Bookman Old Style" w:eastAsia="Calibri" w:hAnsi="Bookman Old Style" w:cs="Calibri"/>
          <w:sz w:val="24"/>
          <w:szCs w:val="24"/>
        </w:rPr>
      </w:pPr>
      <w:r w:rsidRPr="006D773C">
        <w:rPr>
          <w:rFonts w:ascii="Bookman Old Style" w:eastAsia="Calibri" w:hAnsi="Bookman Old Style" w:cs="Calibri"/>
          <w:sz w:val="24"/>
          <w:szCs w:val="24"/>
        </w:rPr>
        <w:t>Introduzione;</w:t>
      </w:r>
    </w:p>
    <w:p w:rsidR="008F3495" w:rsidRPr="006D773C" w:rsidRDefault="008F3495" w:rsidP="008F3495">
      <w:pPr>
        <w:pStyle w:val="Paragrafoelenco"/>
        <w:numPr>
          <w:ilvl w:val="0"/>
          <w:numId w:val="3"/>
        </w:numPr>
        <w:jc w:val="both"/>
        <w:rPr>
          <w:rFonts w:ascii="Bookman Old Style" w:eastAsia="Calibri" w:hAnsi="Bookman Old Style" w:cs="Calibri"/>
          <w:sz w:val="24"/>
          <w:szCs w:val="24"/>
        </w:rPr>
      </w:pPr>
      <w:r w:rsidRPr="006D773C">
        <w:rPr>
          <w:rFonts w:ascii="Bookman Old Style" w:eastAsia="Calibri" w:hAnsi="Bookman Old Style" w:cs="Calibri"/>
          <w:sz w:val="24"/>
          <w:szCs w:val="24"/>
        </w:rPr>
        <w:t>Consenso libero e informato;</w:t>
      </w:r>
    </w:p>
    <w:p w:rsidR="008F3495" w:rsidRPr="006D773C" w:rsidRDefault="008F3495" w:rsidP="008F3495">
      <w:pPr>
        <w:pStyle w:val="Paragrafoelenco"/>
        <w:numPr>
          <w:ilvl w:val="0"/>
          <w:numId w:val="3"/>
        </w:numPr>
        <w:jc w:val="both"/>
        <w:rPr>
          <w:rFonts w:ascii="Bookman Old Style" w:eastAsia="Calibri" w:hAnsi="Bookman Old Style" w:cs="Calibri"/>
          <w:sz w:val="24"/>
          <w:szCs w:val="24"/>
        </w:rPr>
      </w:pPr>
      <w:r w:rsidRPr="006D773C">
        <w:rPr>
          <w:rFonts w:ascii="Bookman Old Style" w:eastAsia="Calibri" w:hAnsi="Bookman Old Style" w:cs="Calibri"/>
          <w:sz w:val="24"/>
          <w:szCs w:val="24"/>
        </w:rPr>
        <w:t>Test genetici;</w:t>
      </w:r>
    </w:p>
    <w:p w:rsidR="008F3495" w:rsidRPr="006D773C" w:rsidRDefault="008F3495" w:rsidP="008F3495">
      <w:pPr>
        <w:pStyle w:val="Paragrafoelenco"/>
        <w:numPr>
          <w:ilvl w:val="0"/>
          <w:numId w:val="3"/>
        </w:numPr>
        <w:jc w:val="both"/>
        <w:rPr>
          <w:rFonts w:ascii="Bookman Old Style" w:eastAsia="Calibri" w:hAnsi="Bookman Old Style" w:cs="Calibri"/>
          <w:sz w:val="24"/>
          <w:szCs w:val="24"/>
        </w:rPr>
      </w:pPr>
      <w:r w:rsidRPr="006D773C">
        <w:rPr>
          <w:rFonts w:ascii="Bookman Old Style" w:eastAsia="Calibri" w:hAnsi="Bookman Old Style" w:cs="Calibri"/>
          <w:sz w:val="24"/>
          <w:szCs w:val="24"/>
        </w:rPr>
        <w:t>Fine vita;</w:t>
      </w:r>
    </w:p>
    <w:p w:rsidR="008F3495" w:rsidRPr="006D773C" w:rsidRDefault="008F3495" w:rsidP="008F3495">
      <w:pPr>
        <w:pStyle w:val="Paragrafoelenco"/>
        <w:numPr>
          <w:ilvl w:val="0"/>
          <w:numId w:val="3"/>
        </w:numPr>
        <w:jc w:val="both"/>
        <w:rPr>
          <w:rFonts w:ascii="Bookman Old Style" w:eastAsia="Calibri" w:hAnsi="Bookman Old Style" w:cs="Calibri"/>
          <w:sz w:val="24"/>
          <w:szCs w:val="24"/>
        </w:rPr>
      </w:pPr>
      <w:r w:rsidRPr="006D773C">
        <w:rPr>
          <w:rFonts w:ascii="Bookman Old Style" w:eastAsia="Calibri" w:hAnsi="Bookman Old Style" w:cs="Calibri"/>
          <w:sz w:val="24"/>
          <w:szCs w:val="24"/>
        </w:rPr>
        <w:t>Riservatezza medica e tutela dei dati sanitari;</w:t>
      </w:r>
    </w:p>
    <w:p w:rsidR="008F3495" w:rsidRPr="006D773C" w:rsidRDefault="008F3495" w:rsidP="008F3495">
      <w:pPr>
        <w:pStyle w:val="Paragrafoelenco"/>
        <w:numPr>
          <w:ilvl w:val="0"/>
          <w:numId w:val="3"/>
        </w:numPr>
        <w:jc w:val="both"/>
        <w:rPr>
          <w:rFonts w:ascii="Bookman Old Style" w:eastAsia="Calibri" w:hAnsi="Bookman Old Style" w:cs="Calibri"/>
          <w:sz w:val="24"/>
          <w:szCs w:val="24"/>
        </w:rPr>
      </w:pPr>
      <w:r w:rsidRPr="006D773C">
        <w:rPr>
          <w:rFonts w:ascii="Bookman Old Style" w:eastAsia="Calibri" w:hAnsi="Bookman Old Style" w:cs="Calibri"/>
          <w:sz w:val="24"/>
          <w:szCs w:val="24"/>
        </w:rPr>
        <w:t>Ricerca biomedica;</w:t>
      </w:r>
    </w:p>
    <w:p w:rsidR="008F3495" w:rsidRPr="006D773C" w:rsidRDefault="008F3495" w:rsidP="008F3495">
      <w:pPr>
        <w:pStyle w:val="Paragrafoelenco"/>
        <w:numPr>
          <w:ilvl w:val="0"/>
          <w:numId w:val="3"/>
        </w:numPr>
        <w:jc w:val="both"/>
        <w:rPr>
          <w:rFonts w:ascii="Bookman Old Style" w:eastAsia="Calibri" w:hAnsi="Bookman Old Style" w:cs="Calibri"/>
          <w:sz w:val="24"/>
          <w:szCs w:val="24"/>
        </w:rPr>
      </w:pPr>
      <w:r w:rsidRPr="006D773C">
        <w:rPr>
          <w:rFonts w:ascii="Bookman Old Style" w:eastAsia="Calibri" w:hAnsi="Bookman Old Style" w:cs="Calibri"/>
          <w:sz w:val="24"/>
          <w:szCs w:val="24"/>
        </w:rPr>
        <w:t>Protezione dell’embrione e procreazione;</w:t>
      </w:r>
    </w:p>
    <w:p w:rsidR="008F3495" w:rsidRPr="006D773C" w:rsidRDefault="008F3495" w:rsidP="006D773C">
      <w:pPr>
        <w:pStyle w:val="Paragrafoelenco"/>
        <w:numPr>
          <w:ilvl w:val="0"/>
          <w:numId w:val="3"/>
        </w:numPr>
        <w:jc w:val="both"/>
        <w:rPr>
          <w:rFonts w:ascii="Bookman Old Style" w:eastAsia="Calibri" w:hAnsi="Bookman Old Style" w:cs="Calibri"/>
          <w:sz w:val="24"/>
          <w:szCs w:val="24"/>
        </w:rPr>
      </w:pPr>
      <w:r w:rsidRPr="006D773C">
        <w:rPr>
          <w:rFonts w:ascii="Bookman Old Style" w:eastAsia="Calibri" w:hAnsi="Bookman Old Style" w:cs="Calibri"/>
          <w:sz w:val="24"/>
          <w:szCs w:val="24"/>
        </w:rPr>
        <w:t xml:space="preserve">Trapianto di </w:t>
      </w:r>
      <w:r w:rsidR="00687D9A" w:rsidRPr="006D773C">
        <w:rPr>
          <w:rFonts w:ascii="Bookman Old Style" w:eastAsia="Calibri" w:hAnsi="Bookman Old Style" w:cs="Calibri"/>
          <w:sz w:val="24"/>
          <w:szCs w:val="24"/>
        </w:rPr>
        <w:t>organi</w:t>
      </w:r>
      <w:r w:rsidRPr="006D773C">
        <w:rPr>
          <w:rFonts w:ascii="Bookman Old Style" w:eastAsia="Calibri" w:hAnsi="Bookman Old Style" w:cs="Calibri"/>
          <w:sz w:val="24"/>
          <w:szCs w:val="24"/>
        </w:rPr>
        <w:t xml:space="preserve"> e tessuti umani.</w:t>
      </w:r>
    </w:p>
    <w:p w:rsidR="00EB5AF5" w:rsidRPr="006D773C" w:rsidRDefault="00EB5AF5" w:rsidP="00626382">
      <w:pPr>
        <w:jc w:val="both"/>
        <w:rPr>
          <w:rFonts w:ascii="Bookman Old Style" w:eastAsia="Calibri" w:hAnsi="Bookman Old Style" w:cs="Calibri"/>
          <w:sz w:val="24"/>
          <w:szCs w:val="24"/>
        </w:rPr>
      </w:pPr>
    </w:p>
    <w:p w:rsidR="00894F3B" w:rsidRPr="006D773C" w:rsidRDefault="00687D9A" w:rsidP="006D773C">
      <w:pPr>
        <w:jc w:val="both"/>
        <w:rPr>
          <w:rFonts w:ascii="Bookman Old Style" w:eastAsia="Calibri" w:hAnsi="Bookman Old Style" w:cs="Calibri"/>
          <w:b/>
          <w:color w:val="1498BF"/>
          <w:sz w:val="24"/>
          <w:szCs w:val="24"/>
        </w:rPr>
      </w:pPr>
      <w:r w:rsidRPr="006D773C">
        <w:rPr>
          <w:rFonts w:ascii="Bookman Old Style" w:eastAsia="Calibri" w:hAnsi="Bookman Old Style" w:cs="Calibri"/>
          <w:sz w:val="24"/>
          <w:szCs w:val="24"/>
        </w:rPr>
        <w:t xml:space="preserve">Il corso prenderà avvio il 27 gennaio </w:t>
      </w:r>
      <w:r w:rsidR="006D773C">
        <w:rPr>
          <w:rFonts w:ascii="Bookman Old Style" w:eastAsia="Calibri" w:hAnsi="Bookman Old Style" w:cs="Calibri"/>
          <w:sz w:val="24"/>
          <w:szCs w:val="24"/>
        </w:rPr>
        <w:t xml:space="preserve">2020 </w:t>
      </w:r>
      <w:r w:rsidRPr="006D773C">
        <w:rPr>
          <w:rFonts w:ascii="Bookman Old Style" w:eastAsia="Calibri" w:hAnsi="Bookman Old Style" w:cs="Calibri"/>
          <w:sz w:val="24"/>
          <w:szCs w:val="24"/>
        </w:rPr>
        <w:t xml:space="preserve">in Roma con la sessione di introduzione ai principi del corso e di formazione sull’utilizzo della </w:t>
      </w:r>
      <w:hyperlink r:id="rId7" w:history="1">
        <w:r w:rsidRPr="006D773C">
          <w:rPr>
            <w:rStyle w:val="Collegamentoipertestuale"/>
            <w:rFonts w:ascii="Bookman Old Style" w:hAnsi="Bookman Old Style"/>
            <w:sz w:val="24"/>
            <w:szCs w:val="24"/>
          </w:rPr>
          <w:t>piattaforma HELP</w:t>
        </w:r>
      </w:hyperlink>
      <w:r w:rsidRPr="006D773C">
        <w:rPr>
          <w:rFonts w:ascii="Bookman Old Style" w:eastAsia="Calibri" w:hAnsi="Bookman Old Style" w:cs="Calibri"/>
          <w:sz w:val="24"/>
          <w:szCs w:val="24"/>
        </w:rPr>
        <w:t xml:space="preserve"> attraverso la quale si svilupperà la successiva formazione, </w:t>
      </w:r>
      <w:r w:rsidR="008F3495" w:rsidRPr="006D773C">
        <w:rPr>
          <w:rFonts w:ascii="Bookman Old Style" w:hAnsi="Bookman Old Style"/>
          <w:sz w:val="24"/>
          <w:szCs w:val="24"/>
        </w:rPr>
        <w:t xml:space="preserve">da postazione remota, sotto la supervisione di un tutore.  </w:t>
      </w:r>
      <w:r w:rsidR="00894F3B" w:rsidRPr="006D773C">
        <w:rPr>
          <w:rFonts w:ascii="Bookman Old Style" w:eastAsia="Calibri" w:hAnsi="Bookman Old Style" w:cs="Calibri"/>
          <w:sz w:val="24"/>
          <w:szCs w:val="24"/>
        </w:rPr>
        <w:t>I partecipanti che completeranno con successo il corso, riceveranno i certificati emessi d</w:t>
      </w:r>
      <w:r w:rsidR="00626382" w:rsidRPr="006D773C">
        <w:rPr>
          <w:rFonts w:ascii="Bookman Old Style" w:eastAsia="Calibri" w:hAnsi="Bookman Old Style" w:cs="Calibri"/>
          <w:sz w:val="24"/>
          <w:szCs w:val="24"/>
        </w:rPr>
        <w:t>al</w:t>
      </w:r>
      <w:r w:rsidR="00894F3B" w:rsidRPr="006D773C">
        <w:rPr>
          <w:rFonts w:ascii="Bookman Old Style" w:eastAsia="Calibri" w:hAnsi="Bookman Old Style" w:cs="Calibri"/>
          <w:sz w:val="24"/>
          <w:szCs w:val="24"/>
        </w:rPr>
        <w:t xml:space="preserve"> Consiglio d’Europa in collaborazione con il Consiglio Nazionale Forense. </w:t>
      </w:r>
    </w:p>
    <w:p w:rsidR="00894F3B" w:rsidRPr="006D773C" w:rsidRDefault="00894F3B" w:rsidP="00894F3B">
      <w:pPr>
        <w:jc w:val="both"/>
        <w:rPr>
          <w:rFonts w:ascii="Bookman Old Style" w:hAnsi="Bookman Old Style"/>
          <w:sz w:val="24"/>
          <w:szCs w:val="24"/>
        </w:rPr>
      </w:pPr>
      <w:r w:rsidRPr="006D773C">
        <w:rPr>
          <w:rFonts w:ascii="Bookman Old Style" w:hAnsi="Bookman Old Style"/>
          <w:sz w:val="24"/>
          <w:szCs w:val="24"/>
        </w:rPr>
        <w:t xml:space="preserve"> </w:t>
      </w:r>
    </w:p>
    <w:p w:rsidR="00894F3B" w:rsidRPr="006D773C" w:rsidRDefault="00894F3B" w:rsidP="00894F3B">
      <w:pPr>
        <w:jc w:val="both"/>
        <w:rPr>
          <w:rFonts w:ascii="Bookman Old Style" w:eastAsia="Times New Roman" w:hAnsi="Bookman Old Style"/>
          <w:sz w:val="24"/>
          <w:szCs w:val="24"/>
          <w:u w:val="single"/>
        </w:rPr>
      </w:pPr>
      <w:r w:rsidRPr="006D773C">
        <w:rPr>
          <w:rFonts w:ascii="Bookman Old Style" w:eastAsia="Times New Roman" w:hAnsi="Bookman Old Style"/>
          <w:b/>
          <w:bCs/>
          <w:sz w:val="24"/>
          <w:szCs w:val="24"/>
          <w:u w:val="single"/>
        </w:rPr>
        <w:t>Capienza e destinatari del corso</w:t>
      </w:r>
    </w:p>
    <w:p w:rsidR="00894F3B" w:rsidRPr="006D773C" w:rsidRDefault="00894F3B" w:rsidP="00894F3B">
      <w:pPr>
        <w:jc w:val="both"/>
        <w:rPr>
          <w:rFonts w:ascii="Bookman Old Style" w:eastAsia="Times New Roman" w:hAnsi="Bookman Old Style"/>
          <w:sz w:val="24"/>
          <w:szCs w:val="24"/>
        </w:rPr>
      </w:pPr>
      <w:r w:rsidRPr="006D773C">
        <w:rPr>
          <w:rFonts w:ascii="Bookman Old Style" w:eastAsia="Times New Roman" w:hAnsi="Bookman Old Style"/>
          <w:sz w:val="24"/>
          <w:szCs w:val="24"/>
        </w:rPr>
        <w:t xml:space="preserve">30 posti per avvocati italiani </w:t>
      </w:r>
    </w:p>
    <w:p w:rsidR="00894F3B" w:rsidRPr="006D773C" w:rsidRDefault="00894F3B" w:rsidP="00894F3B">
      <w:pPr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6D773C">
        <w:rPr>
          <w:rFonts w:ascii="Bookman Old Style" w:eastAsia="Times New Roman" w:hAnsi="Bookman Old Style"/>
          <w:b/>
          <w:sz w:val="24"/>
          <w:szCs w:val="24"/>
          <w:u w:val="single"/>
        </w:rPr>
        <w:t>Requisiti</w:t>
      </w:r>
    </w:p>
    <w:p w:rsidR="00894F3B" w:rsidRPr="006D773C" w:rsidRDefault="00894F3B" w:rsidP="00894F3B">
      <w:pPr>
        <w:pStyle w:val="Paragrafoelenco"/>
        <w:numPr>
          <w:ilvl w:val="0"/>
          <w:numId w:val="2"/>
        </w:numPr>
        <w:jc w:val="both"/>
        <w:rPr>
          <w:rFonts w:ascii="Bookman Old Style" w:eastAsia="Times New Roman" w:hAnsi="Bookman Old Style"/>
          <w:sz w:val="24"/>
          <w:szCs w:val="24"/>
        </w:rPr>
      </w:pPr>
      <w:r w:rsidRPr="006D773C">
        <w:rPr>
          <w:rFonts w:ascii="Bookman Old Style" w:eastAsia="Times New Roman" w:hAnsi="Bookman Old Style"/>
          <w:sz w:val="24"/>
          <w:szCs w:val="24"/>
        </w:rPr>
        <w:t xml:space="preserve">Iscrizione all’albo degli Avvocati ; </w:t>
      </w:r>
    </w:p>
    <w:p w:rsidR="00894F3B" w:rsidRPr="006D773C" w:rsidRDefault="00894F3B" w:rsidP="00894F3B">
      <w:pPr>
        <w:pStyle w:val="Paragrafoelenco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6D773C">
        <w:rPr>
          <w:rFonts w:ascii="Bookman Old Style" w:hAnsi="Bookman Old Style"/>
          <w:sz w:val="24"/>
          <w:szCs w:val="24"/>
        </w:rPr>
        <w:t>Conoscenza di base/interesse comprovato per il diritto dell’Unione, la Convenzione europea dei Diritti dell’uomo (CEDU), la Carta dei diritti fondamentali dell’Unione europea e la Carta sociale europea (*);</w:t>
      </w:r>
    </w:p>
    <w:p w:rsidR="00894F3B" w:rsidRPr="006D773C" w:rsidRDefault="00894F3B" w:rsidP="00894F3B">
      <w:pPr>
        <w:pStyle w:val="Paragrafoelenco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6D773C">
        <w:rPr>
          <w:rFonts w:ascii="Bookman Old Style" w:hAnsi="Bookman Old Style"/>
          <w:sz w:val="24"/>
          <w:szCs w:val="24"/>
        </w:rPr>
        <w:lastRenderedPageBreak/>
        <w:t>Buona conoscenza informatica (</w:t>
      </w:r>
      <w:r w:rsidRPr="006D773C">
        <w:rPr>
          <w:rFonts w:ascii="Bookman Old Style" w:hAnsi="Bookman Old Style"/>
          <w:i/>
          <w:sz w:val="24"/>
          <w:szCs w:val="24"/>
        </w:rPr>
        <w:t>Information Technology</w:t>
      </w:r>
      <w:r w:rsidRPr="006D773C">
        <w:rPr>
          <w:rFonts w:ascii="Bookman Old Style" w:hAnsi="Bookman Old Style"/>
          <w:sz w:val="24"/>
          <w:szCs w:val="24"/>
        </w:rPr>
        <w:t xml:space="preserve"> </w:t>
      </w:r>
      <w:r w:rsidRPr="006D773C">
        <w:rPr>
          <w:rFonts w:ascii="Bookman Old Style" w:hAnsi="Bookman Old Style"/>
          <w:i/>
          <w:sz w:val="24"/>
          <w:szCs w:val="24"/>
        </w:rPr>
        <w:t>skills</w:t>
      </w:r>
      <w:r w:rsidRPr="006D773C">
        <w:rPr>
          <w:rFonts w:ascii="Bookman Old Style" w:hAnsi="Bookman Old Style"/>
          <w:sz w:val="24"/>
          <w:szCs w:val="24"/>
        </w:rPr>
        <w:t xml:space="preserve">); </w:t>
      </w:r>
    </w:p>
    <w:p w:rsidR="00894F3B" w:rsidRPr="006D773C" w:rsidRDefault="00894F3B" w:rsidP="00894F3B">
      <w:pPr>
        <w:pStyle w:val="Paragrafoelenco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6D773C">
        <w:rPr>
          <w:rFonts w:ascii="Bookman Old Style" w:hAnsi="Bookman Old Style"/>
          <w:sz w:val="24"/>
          <w:szCs w:val="24"/>
        </w:rPr>
        <w:t>Buona conoscenza della lingua inglese (</w:t>
      </w:r>
      <w:r w:rsidR="00687D9A" w:rsidRPr="006D773C">
        <w:rPr>
          <w:rFonts w:ascii="Bookman Old Style" w:hAnsi="Bookman Old Style"/>
          <w:sz w:val="24"/>
          <w:szCs w:val="24"/>
        </w:rPr>
        <w:t xml:space="preserve">minimo </w:t>
      </w:r>
      <w:r w:rsidRPr="006D773C">
        <w:rPr>
          <w:rFonts w:ascii="Bookman Old Style" w:hAnsi="Bookman Old Style"/>
          <w:sz w:val="24"/>
          <w:szCs w:val="24"/>
        </w:rPr>
        <w:t>livello B2) (**).</w:t>
      </w:r>
    </w:p>
    <w:p w:rsidR="00894F3B" w:rsidRPr="006D773C" w:rsidRDefault="00894F3B" w:rsidP="00894F3B">
      <w:pPr>
        <w:jc w:val="both"/>
        <w:rPr>
          <w:rFonts w:ascii="Bookman Old Style" w:hAnsi="Bookman Old Style"/>
          <w:sz w:val="24"/>
          <w:szCs w:val="24"/>
        </w:rPr>
      </w:pPr>
    </w:p>
    <w:p w:rsidR="00894F3B" w:rsidRPr="006D773C" w:rsidRDefault="00894F3B" w:rsidP="00894F3B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D773C">
        <w:rPr>
          <w:rFonts w:ascii="Bookman Old Style" w:hAnsi="Bookman Old Style"/>
          <w:b/>
          <w:sz w:val="24"/>
          <w:szCs w:val="24"/>
          <w:u w:val="single"/>
        </w:rPr>
        <w:t xml:space="preserve">Selezione </w:t>
      </w:r>
    </w:p>
    <w:p w:rsidR="00894F3B" w:rsidRPr="006D773C" w:rsidRDefault="00894F3B" w:rsidP="00894F3B">
      <w:pPr>
        <w:jc w:val="both"/>
        <w:rPr>
          <w:rFonts w:ascii="Bookman Old Style" w:hAnsi="Bookman Old Style"/>
          <w:sz w:val="24"/>
          <w:szCs w:val="24"/>
        </w:rPr>
      </w:pPr>
      <w:r w:rsidRPr="006D773C">
        <w:rPr>
          <w:rFonts w:ascii="Bookman Old Style" w:hAnsi="Bookman Old Style"/>
          <w:sz w:val="24"/>
          <w:szCs w:val="24"/>
        </w:rPr>
        <w:t>Per la selezione sarà data priorità ai soggetti che svolgono un ruolo all</w:t>
      </w:r>
      <w:r w:rsidRPr="006D773C">
        <w:rPr>
          <w:rFonts w:ascii="Bookman Old Style" w:hAnsi="Bookman Old Style" w:cs="Browallia New"/>
          <w:sz w:val="24"/>
          <w:szCs w:val="24"/>
        </w:rPr>
        <w:t>’</w:t>
      </w:r>
      <w:r w:rsidRPr="006D773C">
        <w:rPr>
          <w:rFonts w:ascii="Bookman Old Style" w:hAnsi="Bookman Old Style"/>
          <w:sz w:val="24"/>
          <w:szCs w:val="24"/>
        </w:rPr>
        <w:t>interno degli Ordini degli avvocati o delle associazioni professionali</w:t>
      </w:r>
      <w:r w:rsidR="006D773C" w:rsidRPr="006D773C">
        <w:rPr>
          <w:rFonts w:ascii="Bookman Old Style" w:hAnsi="Bookman Old Style"/>
          <w:sz w:val="24"/>
          <w:szCs w:val="24"/>
        </w:rPr>
        <w:t xml:space="preserve"> con particolare impegno nella formazione forense</w:t>
      </w:r>
      <w:r w:rsidR="006D773C">
        <w:rPr>
          <w:rFonts w:ascii="Bookman Old Style" w:hAnsi="Bookman Old Style"/>
          <w:sz w:val="24"/>
          <w:szCs w:val="24"/>
        </w:rPr>
        <w:t>.</w:t>
      </w:r>
      <w:r w:rsidRPr="006D773C">
        <w:rPr>
          <w:rFonts w:ascii="Bookman Old Style" w:hAnsi="Bookman Old Style"/>
          <w:sz w:val="24"/>
          <w:szCs w:val="24"/>
        </w:rPr>
        <w:t xml:space="preserve"> In caso di parità di </w:t>
      </w:r>
      <w:r w:rsidR="006D773C" w:rsidRPr="006D773C">
        <w:rPr>
          <w:rFonts w:ascii="Bookman Old Style" w:hAnsi="Bookman Old Style"/>
          <w:sz w:val="24"/>
          <w:szCs w:val="24"/>
        </w:rPr>
        <w:t xml:space="preserve">caratteristiche </w:t>
      </w:r>
      <w:r w:rsidRPr="006D773C">
        <w:rPr>
          <w:rFonts w:ascii="Bookman Old Style" w:hAnsi="Bookman Old Style"/>
          <w:sz w:val="24"/>
          <w:szCs w:val="24"/>
        </w:rPr>
        <w:t>si darà priorità all’avvocato più giovane</w:t>
      </w:r>
      <w:r w:rsidR="006D773C" w:rsidRPr="006D773C">
        <w:rPr>
          <w:rFonts w:ascii="Bookman Old Style" w:hAnsi="Bookman Old Style"/>
          <w:sz w:val="24"/>
          <w:szCs w:val="24"/>
        </w:rPr>
        <w:t xml:space="preserve"> di iscrizione</w:t>
      </w:r>
      <w:r w:rsidRPr="006D773C">
        <w:rPr>
          <w:rFonts w:ascii="Bookman Old Style" w:hAnsi="Bookman Old Style"/>
          <w:sz w:val="24"/>
          <w:szCs w:val="24"/>
        </w:rPr>
        <w:t xml:space="preserve">. </w:t>
      </w:r>
    </w:p>
    <w:p w:rsidR="00894F3B" w:rsidRPr="006D773C" w:rsidRDefault="00894F3B" w:rsidP="00894F3B">
      <w:pPr>
        <w:jc w:val="both"/>
        <w:rPr>
          <w:rFonts w:ascii="Bookman Old Style" w:hAnsi="Bookman Old Style"/>
          <w:sz w:val="24"/>
          <w:szCs w:val="24"/>
        </w:rPr>
      </w:pPr>
      <w:r w:rsidRPr="006D773C">
        <w:rPr>
          <w:rFonts w:ascii="Bookman Old Style" w:hAnsi="Bookman Old Style"/>
          <w:sz w:val="24"/>
          <w:szCs w:val="24"/>
        </w:rPr>
        <w:t xml:space="preserve">La selezione verrà effettuata sulla scorta della documentazione allegata alla domanda da un Comitato designato dal </w:t>
      </w:r>
      <w:proofErr w:type="spellStart"/>
      <w:r w:rsidRPr="006D773C">
        <w:rPr>
          <w:rFonts w:ascii="Bookman Old Style" w:hAnsi="Bookman Old Style"/>
          <w:sz w:val="24"/>
          <w:szCs w:val="24"/>
        </w:rPr>
        <w:t>Cnf</w:t>
      </w:r>
      <w:proofErr w:type="spellEnd"/>
      <w:r w:rsidRPr="006D773C">
        <w:rPr>
          <w:rFonts w:ascii="Bookman Old Style" w:hAnsi="Bookman Old Style"/>
          <w:sz w:val="24"/>
          <w:szCs w:val="24"/>
        </w:rPr>
        <w:t xml:space="preserve"> tra i suoi Consiglieri. </w:t>
      </w:r>
    </w:p>
    <w:p w:rsidR="00894F3B" w:rsidRPr="006D773C" w:rsidRDefault="006D773C" w:rsidP="00894F3B">
      <w:pPr>
        <w:jc w:val="both"/>
        <w:rPr>
          <w:rFonts w:ascii="Bookman Old Style" w:hAnsi="Bookman Old Style"/>
          <w:sz w:val="24"/>
          <w:szCs w:val="24"/>
        </w:rPr>
      </w:pPr>
      <w:r w:rsidRPr="006D773C">
        <w:rPr>
          <w:rFonts w:ascii="Bookman Old Style" w:hAnsi="Bookman Old Style"/>
          <w:sz w:val="24"/>
          <w:szCs w:val="24"/>
        </w:rPr>
        <w:t xml:space="preserve">La partecipazione al corso è gratuita. </w:t>
      </w:r>
      <w:r w:rsidR="00626382" w:rsidRPr="006D773C">
        <w:rPr>
          <w:rFonts w:ascii="Bookman Old Style" w:hAnsi="Bookman Old Style"/>
          <w:sz w:val="24"/>
          <w:szCs w:val="24"/>
        </w:rPr>
        <w:t>L</w:t>
      </w:r>
      <w:r w:rsidR="00894F3B" w:rsidRPr="006D773C">
        <w:rPr>
          <w:rFonts w:ascii="Bookman Old Style" w:hAnsi="Bookman Old Style"/>
          <w:sz w:val="24"/>
          <w:szCs w:val="24"/>
        </w:rPr>
        <w:t>e spese di viaggio</w:t>
      </w:r>
      <w:r w:rsidR="00626382" w:rsidRPr="006D773C">
        <w:rPr>
          <w:rFonts w:ascii="Bookman Old Style" w:hAnsi="Bookman Old Style"/>
          <w:sz w:val="24"/>
          <w:szCs w:val="24"/>
        </w:rPr>
        <w:t xml:space="preserve"> e alloggio</w:t>
      </w:r>
      <w:r>
        <w:rPr>
          <w:rFonts w:ascii="Bookman Old Style" w:hAnsi="Bookman Old Style"/>
          <w:sz w:val="24"/>
          <w:szCs w:val="24"/>
        </w:rPr>
        <w:t xml:space="preserve"> all’evento lancio del corso</w:t>
      </w:r>
      <w:r w:rsidRPr="006D773C">
        <w:rPr>
          <w:rFonts w:ascii="Bookman Old Style" w:hAnsi="Bookman Old Style"/>
          <w:sz w:val="24"/>
          <w:szCs w:val="24"/>
        </w:rPr>
        <w:t xml:space="preserve"> sono a carico del</w:t>
      </w:r>
      <w:r w:rsidR="00894F3B" w:rsidRPr="006D773C">
        <w:rPr>
          <w:rFonts w:ascii="Bookman Old Style" w:hAnsi="Bookman Old Style"/>
          <w:sz w:val="24"/>
          <w:szCs w:val="24"/>
        </w:rPr>
        <w:t xml:space="preserve"> partecipant</w:t>
      </w:r>
      <w:r w:rsidRPr="006D773C">
        <w:rPr>
          <w:rFonts w:ascii="Bookman Old Style" w:hAnsi="Bookman Old Style"/>
          <w:sz w:val="24"/>
          <w:szCs w:val="24"/>
        </w:rPr>
        <w:t>e</w:t>
      </w:r>
      <w:r w:rsidR="00894F3B" w:rsidRPr="006D773C">
        <w:rPr>
          <w:rFonts w:ascii="Bookman Old Style" w:hAnsi="Bookman Old Style"/>
          <w:sz w:val="24"/>
          <w:szCs w:val="24"/>
        </w:rPr>
        <w:t xml:space="preserve">. </w:t>
      </w:r>
    </w:p>
    <w:p w:rsidR="00894F3B" w:rsidRPr="006D773C" w:rsidRDefault="00894F3B" w:rsidP="00894F3B">
      <w:pPr>
        <w:jc w:val="both"/>
        <w:rPr>
          <w:rFonts w:ascii="Bookman Old Style" w:hAnsi="Bookman Old Style"/>
          <w:sz w:val="24"/>
          <w:szCs w:val="24"/>
        </w:rPr>
      </w:pPr>
      <w:r w:rsidRPr="006D773C">
        <w:rPr>
          <w:rStyle w:val="Enfasigrassetto"/>
          <w:rFonts w:ascii="Bookman Old Style" w:hAnsi="Bookman Old Style" w:cs="Helvetica"/>
          <w:color w:val="3E3D40"/>
          <w:sz w:val="24"/>
          <w:szCs w:val="24"/>
          <w:u w:val="single"/>
          <w:shd w:val="clear" w:color="auto" w:fill="FFFFFF"/>
        </w:rPr>
        <w:t>DOMANDA DI PARTECIPAZIONE</w:t>
      </w:r>
      <w:r w:rsidRPr="006D773C">
        <w:rPr>
          <w:rStyle w:val="Enfasigrassetto"/>
          <w:rFonts w:ascii="Bookman Old Style" w:hAnsi="Bookman Old Style" w:cs="Helvetica"/>
          <w:color w:val="3E3D40"/>
          <w:sz w:val="24"/>
          <w:szCs w:val="24"/>
          <w:shd w:val="clear" w:color="auto" w:fill="FFFFFF"/>
        </w:rPr>
        <w:t> DA COMPILARE ENTRO IL GIOR</w:t>
      </w:r>
      <w:r w:rsidR="00626382" w:rsidRPr="006D773C">
        <w:rPr>
          <w:rStyle w:val="Enfasigrassetto"/>
          <w:rFonts w:ascii="Bookman Old Style" w:hAnsi="Bookman Old Style" w:cs="Helvetica"/>
          <w:color w:val="3E3D40"/>
          <w:sz w:val="24"/>
          <w:szCs w:val="24"/>
          <w:shd w:val="clear" w:color="auto" w:fill="FFFFFF"/>
        </w:rPr>
        <w:t xml:space="preserve">NO </w:t>
      </w:r>
      <w:r w:rsidR="007F42C0">
        <w:rPr>
          <w:rStyle w:val="Enfasigrassetto"/>
          <w:rFonts w:ascii="Bookman Old Style" w:hAnsi="Bookman Old Style" w:cs="Helvetica"/>
          <w:color w:val="3E3D40"/>
          <w:sz w:val="24"/>
          <w:szCs w:val="24"/>
          <w:shd w:val="clear" w:color="auto" w:fill="FFFFFF"/>
        </w:rPr>
        <w:t>17</w:t>
      </w:r>
      <w:bookmarkStart w:id="0" w:name="_GoBack"/>
      <w:bookmarkEnd w:id="0"/>
      <w:r w:rsidR="00626382" w:rsidRPr="006D773C">
        <w:rPr>
          <w:rStyle w:val="Enfasigrassetto"/>
          <w:rFonts w:ascii="Bookman Old Style" w:hAnsi="Bookman Old Style" w:cs="Helvetica"/>
          <w:color w:val="3E3D40"/>
          <w:sz w:val="24"/>
          <w:szCs w:val="24"/>
          <w:shd w:val="clear" w:color="auto" w:fill="FFFFFF"/>
        </w:rPr>
        <w:t xml:space="preserve"> DICEMBRE </w:t>
      </w:r>
      <w:r w:rsidRPr="006D773C">
        <w:rPr>
          <w:rStyle w:val="Enfasigrassetto"/>
          <w:rFonts w:ascii="Bookman Old Style" w:hAnsi="Bookman Old Style" w:cs="Helvetica"/>
          <w:color w:val="3E3D40"/>
          <w:sz w:val="24"/>
          <w:szCs w:val="24"/>
          <w:shd w:val="clear" w:color="auto" w:fill="FFFFFF"/>
        </w:rPr>
        <w:t>2019 AL SEGUENTE LINK: </w:t>
      </w:r>
      <w:hyperlink r:id="rId8" w:history="1">
        <w:r w:rsidRPr="006D773C">
          <w:rPr>
            <w:rStyle w:val="Collegamentoipertestuale"/>
            <w:rFonts w:ascii="Bookman Old Style" w:hAnsi="Bookman Old Style" w:cs="Helvetica"/>
            <w:b/>
            <w:bCs/>
            <w:color w:val="00B1E6"/>
            <w:sz w:val="24"/>
            <w:szCs w:val="24"/>
            <w:shd w:val="clear" w:color="auto" w:fill="FFFFFF"/>
          </w:rPr>
          <w:t>http://formazioneprogetti.cnf.it/</w:t>
        </w:r>
      </w:hyperlink>
    </w:p>
    <w:p w:rsidR="00894F3B" w:rsidRPr="006D773C" w:rsidRDefault="00894F3B" w:rsidP="00894F3B">
      <w:pPr>
        <w:pStyle w:val="Pidipagina"/>
        <w:jc w:val="both"/>
        <w:rPr>
          <w:rFonts w:ascii="Bookman Old Style" w:hAnsi="Bookman Old Style"/>
          <w:sz w:val="24"/>
          <w:szCs w:val="24"/>
        </w:rPr>
      </w:pPr>
    </w:p>
    <w:p w:rsidR="00894F3B" w:rsidRPr="006D773C" w:rsidRDefault="00894F3B" w:rsidP="00894F3B">
      <w:pPr>
        <w:pStyle w:val="Pidipagina"/>
        <w:jc w:val="both"/>
        <w:rPr>
          <w:rFonts w:ascii="Bookman Old Style" w:hAnsi="Bookman Old Style"/>
          <w:sz w:val="24"/>
          <w:szCs w:val="24"/>
        </w:rPr>
      </w:pPr>
    </w:p>
    <w:p w:rsidR="00894F3B" w:rsidRPr="006D773C" w:rsidRDefault="00894F3B" w:rsidP="00894F3B">
      <w:pPr>
        <w:pStyle w:val="Pidipagina"/>
        <w:jc w:val="both"/>
        <w:rPr>
          <w:rFonts w:ascii="Bookman Old Style" w:hAnsi="Bookman Old Style"/>
          <w:sz w:val="24"/>
          <w:szCs w:val="24"/>
        </w:rPr>
      </w:pPr>
      <w:r w:rsidRPr="006D773C">
        <w:rPr>
          <w:rFonts w:ascii="Bookman Old Style" w:hAnsi="Bookman Old Style"/>
          <w:sz w:val="24"/>
          <w:szCs w:val="24"/>
        </w:rPr>
        <w:t>(*) Attestazione di partecipazione a corsi, master, etc. e/o attività professionale e/o documentazione in materia di diritto dell’Unione, Convenzione europea dei Diritti dell’uomo (CEDU), Carta dei diritti fondamentali dell’Unione europea e Carta sociale europea.</w:t>
      </w:r>
    </w:p>
    <w:p w:rsidR="00894F3B" w:rsidRPr="006D773C" w:rsidRDefault="00894F3B" w:rsidP="00894F3B">
      <w:pPr>
        <w:pStyle w:val="Pidipagina"/>
        <w:jc w:val="both"/>
        <w:rPr>
          <w:rFonts w:ascii="Bookman Old Style" w:hAnsi="Bookman Old Style"/>
          <w:sz w:val="24"/>
          <w:szCs w:val="24"/>
        </w:rPr>
      </w:pPr>
      <w:r w:rsidRPr="006D773C">
        <w:rPr>
          <w:rFonts w:ascii="Bookman Old Style" w:hAnsi="Bookman Old Style"/>
          <w:sz w:val="24"/>
          <w:szCs w:val="24"/>
        </w:rPr>
        <w:t>(**) Quadro comune europeo di riferimento per la conoscenza delle lingue (QCER).</w:t>
      </w:r>
    </w:p>
    <w:p w:rsidR="00894F3B" w:rsidRDefault="00894F3B"/>
    <w:sectPr w:rsidR="00894F3B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672" w:rsidRDefault="00FD0672">
      <w:pPr>
        <w:spacing w:after="0" w:line="240" w:lineRule="auto"/>
      </w:pPr>
      <w:r>
        <w:separator/>
      </w:r>
    </w:p>
  </w:endnote>
  <w:endnote w:type="continuationSeparator" w:id="0">
    <w:p w:rsidR="00FD0672" w:rsidRDefault="00FD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61E" w:rsidRDefault="00FD0672" w:rsidP="007C261E">
    <w:pPr>
      <w:pStyle w:val="Pidipa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61E" w:rsidRDefault="00FD0672" w:rsidP="007C261E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672" w:rsidRDefault="00FD0672">
      <w:pPr>
        <w:spacing w:after="0" w:line="240" w:lineRule="auto"/>
      </w:pPr>
      <w:r>
        <w:separator/>
      </w:r>
    </w:p>
  </w:footnote>
  <w:footnote w:type="continuationSeparator" w:id="0">
    <w:p w:rsidR="00FD0672" w:rsidRDefault="00FD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61E" w:rsidRPr="007C261E" w:rsidRDefault="00FD0672" w:rsidP="007C261E">
    <w:pPr>
      <w:pStyle w:val="Intestazione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063"/>
    <w:multiLevelType w:val="hybridMultilevel"/>
    <w:tmpl w:val="0C0A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70851"/>
    <w:multiLevelType w:val="hybridMultilevel"/>
    <w:tmpl w:val="742C3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B2B61"/>
    <w:multiLevelType w:val="hybridMultilevel"/>
    <w:tmpl w:val="F3C21B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3B"/>
    <w:rsid w:val="00007955"/>
    <w:rsid w:val="000A0A64"/>
    <w:rsid w:val="000F167D"/>
    <w:rsid w:val="0049005F"/>
    <w:rsid w:val="005531E2"/>
    <w:rsid w:val="00607ECA"/>
    <w:rsid w:val="00611D12"/>
    <w:rsid w:val="00626382"/>
    <w:rsid w:val="00687D9A"/>
    <w:rsid w:val="006D773C"/>
    <w:rsid w:val="007F42C0"/>
    <w:rsid w:val="00894F3B"/>
    <w:rsid w:val="008D4BDB"/>
    <w:rsid w:val="008F3495"/>
    <w:rsid w:val="00A45F31"/>
    <w:rsid w:val="00B64E3E"/>
    <w:rsid w:val="00C0272D"/>
    <w:rsid w:val="00C45037"/>
    <w:rsid w:val="00C575EA"/>
    <w:rsid w:val="00C75D38"/>
    <w:rsid w:val="00D519AF"/>
    <w:rsid w:val="00EB5AF5"/>
    <w:rsid w:val="00F244F7"/>
    <w:rsid w:val="00FD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A06A"/>
  <w15:chartTrackingRefBased/>
  <w15:docId w15:val="{F8449A24-051E-4EC3-AA58-EC87DEC0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4F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4F3B"/>
    <w:pPr>
      <w:spacing w:after="0" w:line="240" w:lineRule="auto"/>
      <w:ind w:left="720"/>
    </w:pPr>
    <w:rPr>
      <w:rFonts w:ascii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94F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F3B"/>
  </w:style>
  <w:style w:type="paragraph" w:styleId="Pidipagina">
    <w:name w:val="footer"/>
    <w:basedOn w:val="Normale"/>
    <w:link w:val="PidipaginaCarattere"/>
    <w:uiPriority w:val="99"/>
    <w:unhideWhenUsed/>
    <w:rsid w:val="00894F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F3B"/>
  </w:style>
  <w:style w:type="character" w:styleId="Collegamentoipertestuale">
    <w:name w:val="Hyperlink"/>
    <w:basedOn w:val="Carpredefinitoparagrafo"/>
    <w:uiPriority w:val="99"/>
    <w:unhideWhenUsed/>
    <w:rsid w:val="00894F3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94F3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azioneprogetti.cnf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elp.elearning.ext.coe.in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Agrimi</dc:creator>
  <cp:keywords/>
  <dc:description/>
  <cp:lastModifiedBy>Moira Agrimi</cp:lastModifiedBy>
  <cp:revision>3</cp:revision>
  <cp:lastPrinted>2019-11-19T09:09:00Z</cp:lastPrinted>
  <dcterms:created xsi:type="dcterms:W3CDTF">2019-11-19T10:08:00Z</dcterms:created>
  <dcterms:modified xsi:type="dcterms:W3CDTF">2019-12-02T08:23:00Z</dcterms:modified>
</cp:coreProperties>
</file>